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5E83F" w14:textId="77777777" w:rsidR="00DB600A" w:rsidRDefault="00DB600A" w:rsidP="00DB600A">
      <w:pPr>
        <w:widowControl w:val="0"/>
        <w:spacing w:line="480" w:lineRule="auto"/>
        <w:ind w:left="720" w:hanging="720"/>
      </w:pPr>
    </w:p>
    <w:p w14:paraId="59DB8A8F" w14:textId="3FF35C5A" w:rsidR="00DB600A" w:rsidRPr="00DB600A" w:rsidRDefault="00DB600A" w:rsidP="00DB600A">
      <w:pPr>
        <w:pStyle w:val="Lijstalinea1"/>
        <w:widowControl w:val="0"/>
        <w:spacing w:line="480" w:lineRule="auto"/>
        <w:rPr>
          <w:rFonts w:ascii="Times New Roman" w:hAnsi="Times New Roman" w:cs="Arial"/>
          <w:sz w:val="24"/>
          <w:szCs w:val="24"/>
          <w:lang w:val="en-US" w:eastAsia="nl-NL"/>
        </w:rPr>
      </w:pPr>
      <w:r>
        <w:rPr>
          <w:rFonts w:ascii="Times New Roman" w:hAnsi="Times New Roman" w:cs="Arial"/>
          <w:sz w:val="24"/>
          <w:szCs w:val="24"/>
          <w:lang w:val="en-US" w:eastAsia="nl-NL"/>
        </w:rPr>
        <w:t>Proposed Literature ITP 202</w:t>
      </w:r>
      <w:r w:rsidR="008957E1">
        <w:rPr>
          <w:rFonts w:ascii="Times New Roman" w:hAnsi="Times New Roman" w:cs="Arial"/>
          <w:sz w:val="24"/>
          <w:szCs w:val="24"/>
          <w:lang w:val="en-US" w:eastAsia="nl-NL"/>
        </w:rPr>
        <w:t>2</w:t>
      </w:r>
    </w:p>
    <w:p w14:paraId="565F6956" w14:textId="77777777" w:rsidR="00DB600A" w:rsidRPr="00DB600A" w:rsidRDefault="00DB600A" w:rsidP="00DB600A">
      <w:pPr>
        <w:pStyle w:val="Lijstalinea1"/>
        <w:widowControl w:val="0"/>
        <w:spacing w:line="480" w:lineRule="auto"/>
        <w:rPr>
          <w:rFonts w:ascii="Times New Roman" w:hAnsi="Times New Roman" w:cs="Arial"/>
          <w:sz w:val="24"/>
          <w:szCs w:val="24"/>
          <w:lang w:val="en-US" w:eastAsia="nl-NL"/>
        </w:rPr>
      </w:pPr>
    </w:p>
    <w:p w14:paraId="2558FCD5" w14:textId="77777777" w:rsidR="00DB600A" w:rsidRPr="00DB600A" w:rsidRDefault="00DB600A" w:rsidP="00DB600A">
      <w:pPr>
        <w:pStyle w:val="Lijstalinea1"/>
        <w:widowControl w:val="0"/>
        <w:spacing w:line="480" w:lineRule="auto"/>
        <w:rPr>
          <w:rFonts w:ascii="Times New Roman" w:hAnsi="Times New Roman" w:cs="Arial"/>
          <w:sz w:val="24"/>
          <w:szCs w:val="24"/>
          <w:lang w:val="en-US" w:eastAsia="nl-NL"/>
        </w:rPr>
      </w:pPr>
    </w:p>
    <w:p w14:paraId="61E84321" w14:textId="77777777" w:rsidR="00DB600A" w:rsidRPr="00A12839" w:rsidRDefault="00DB600A" w:rsidP="00DB600A">
      <w:pPr>
        <w:pStyle w:val="Lijstalinea1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Arial"/>
          <w:sz w:val="24"/>
          <w:szCs w:val="24"/>
          <w:lang w:val="en-US" w:eastAsia="nl-NL"/>
        </w:rPr>
      </w:pPr>
      <w:proofErr w:type="spellStart"/>
      <w:r w:rsidRPr="008957E1">
        <w:rPr>
          <w:rFonts w:ascii="Times New Roman" w:hAnsi="Times New Roman" w:cs="Arial"/>
          <w:sz w:val="24"/>
          <w:szCs w:val="24"/>
          <w:lang w:val="da-DK" w:eastAsia="nl-NL"/>
        </w:rPr>
        <w:t>Provan</w:t>
      </w:r>
      <w:proofErr w:type="spellEnd"/>
      <w:r w:rsidRPr="008957E1">
        <w:rPr>
          <w:rFonts w:ascii="Times New Roman" w:hAnsi="Times New Roman" w:cs="Arial"/>
          <w:sz w:val="24"/>
          <w:szCs w:val="24"/>
          <w:lang w:val="da-DK" w:eastAsia="nl-NL"/>
        </w:rPr>
        <w:t xml:space="preserve"> D, Arnold DM, </w:t>
      </w:r>
      <w:proofErr w:type="spellStart"/>
      <w:r w:rsidRPr="008957E1">
        <w:rPr>
          <w:rFonts w:ascii="Times New Roman" w:hAnsi="Times New Roman" w:cs="Arial"/>
          <w:sz w:val="24"/>
          <w:szCs w:val="24"/>
          <w:lang w:val="da-DK" w:eastAsia="nl-NL"/>
        </w:rPr>
        <w:t>Bussel</w:t>
      </w:r>
      <w:proofErr w:type="spellEnd"/>
      <w:r w:rsidRPr="008957E1">
        <w:rPr>
          <w:rFonts w:ascii="Times New Roman" w:hAnsi="Times New Roman" w:cs="Arial"/>
          <w:sz w:val="24"/>
          <w:szCs w:val="24"/>
          <w:lang w:val="da-DK" w:eastAsia="nl-NL"/>
        </w:rPr>
        <w:t xml:space="preserve"> JB, et al. </w:t>
      </w:r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 xml:space="preserve">Updated international consensus report on the investigation and management of primary immune thrombocytopenia. Blood Adv. </w:t>
      </w:r>
      <w:proofErr w:type="gramStart"/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>2019;3</w:t>
      </w:r>
      <w:r w:rsidRPr="00A12839">
        <w:rPr>
          <w:rFonts w:ascii="Times New Roman" w:hAnsi="Times New Roman" w:cs="Arial"/>
          <w:sz w:val="24"/>
          <w:szCs w:val="24"/>
          <w:lang w:val="en-US" w:eastAsia="nl-NL"/>
        </w:rPr>
        <w:t>:3780</w:t>
      </w:r>
      <w:proofErr w:type="gramEnd"/>
      <w:r w:rsidRPr="00A12839">
        <w:rPr>
          <w:rFonts w:ascii="Times New Roman" w:hAnsi="Times New Roman" w:cs="Arial"/>
          <w:sz w:val="24"/>
          <w:szCs w:val="24"/>
          <w:lang w:val="en-US" w:eastAsia="nl-NL"/>
        </w:rPr>
        <w:t xml:space="preserve">-3817. </w:t>
      </w:r>
    </w:p>
    <w:p w14:paraId="26643B55" w14:textId="77777777" w:rsidR="00DB600A" w:rsidRPr="004061F2" w:rsidRDefault="00DB600A" w:rsidP="00DB600A">
      <w:pPr>
        <w:pStyle w:val="Lijstalinea1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Arial"/>
          <w:sz w:val="24"/>
          <w:szCs w:val="24"/>
          <w:lang w:val="en-US" w:eastAsia="nl-NL"/>
        </w:rPr>
      </w:pPr>
      <w:proofErr w:type="spellStart"/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>Neunert</w:t>
      </w:r>
      <w:proofErr w:type="spellEnd"/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 xml:space="preserve"> C, Terrell DR, Arnold DM, et al. American Society of Hematology 2019 guidelines for immune thrombocytopenia. Blood Adv. </w:t>
      </w:r>
      <w:proofErr w:type="gramStart"/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>2019;3:3829</w:t>
      </w:r>
      <w:proofErr w:type="gramEnd"/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>-3866</w:t>
      </w:r>
    </w:p>
    <w:p w14:paraId="6E44E665" w14:textId="77777777" w:rsidR="00DB600A" w:rsidRDefault="00DB600A" w:rsidP="00DB600A">
      <w:pPr>
        <w:pStyle w:val="Lijstalinea1"/>
        <w:widowControl w:val="0"/>
        <w:numPr>
          <w:ilvl w:val="0"/>
          <w:numId w:val="1"/>
        </w:numPr>
        <w:spacing w:line="480" w:lineRule="auto"/>
        <w:rPr>
          <w:rFonts w:ascii="Times New Roman" w:hAnsi="Times New Roman" w:cs="Arial"/>
          <w:sz w:val="24"/>
          <w:szCs w:val="24"/>
          <w:lang w:val="en-US" w:eastAsia="nl-NL"/>
        </w:rPr>
      </w:pPr>
      <w:proofErr w:type="spellStart"/>
      <w:r w:rsidRPr="008957E1">
        <w:rPr>
          <w:rFonts w:ascii="Times New Roman" w:hAnsi="Times New Roman" w:cs="Arial"/>
          <w:sz w:val="24"/>
          <w:szCs w:val="24"/>
          <w:lang w:val="pt-BR" w:eastAsia="nl-NL"/>
        </w:rPr>
        <w:t>Miltiadous</w:t>
      </w:r>
      <w:proofErr w:type="spellEnd"/>
      <w:r w:rsidRPr="008957E1">
        <w:rPr>
          <w:rFonts w:ascii="Times New Roman" w:hAnsi="Times New Roman" w:cs="Arial"/>
          <w:sz w:val="24"/>
          <w:szCs w:val="24"/>
          <w:lang w:val="pt-BR" w:eastAsia="nl-NL"/>
        </w:rPr>
        <w:t xml:space="preserve"> O, </w:t>
      </w:r>
      <w:proofErr w:type="spellStart"/>
      <w:r w:rsidRPr="008957E1">
        <w:rPr>
          <w:rFonts w:ascii="Times New Roman" w:hAnsi="Times New Roman" w:cs="Arial"/>
          <w:sz w:val="24"/>
          <w:szCs w:val="24"/>
          <w:lang w:val="pt-BR" w:eastAsia="nl-NL"/>
        </w:rPr>
        <w:t>Hou</w:t>
      </w:r>
      <w:proofErr w:type="spellEnd"/>
      <w:r w:rsidRPr="008957E1">
        <w:rPr>
          <w:rFonts w:ascii="Times New Roman" w:hAnsi="Times New Roman" w:cs="Arial"/>
          <w:sz w:val="24"/>
          <w:szCs w:val="24"/>
          <w:lang w:val="pt-BR" w:eastAsia="nl-NL"/>
        </w:rPr>
        <w:t xml:space="preserve"> M, </w:t>
      </w:r>
      <w:proofErr w:type="spellStart"/>
      <w:r w:rsidRPr="008957E1">
        <w:rPr>
          <w:rFonts w:ascii="Times New Roman" w:hAnsi="Times New Roman" w:cs="Arial"/>
          <w:sz w:val="24"/>
          <w:szCs w:val="24"/>
          <w:lang w:val="pt-BR" w:eastAsia="nl-NL"/>
        </w:rPr>
        <w:t>Bussel</w:t>
      </w:r>
      <w:proofErr w:type="spellEnd"/>
      <w:r w:rsidRPr="008957E1">
        <w:rPr>
          <w:rFonts w:ascii="Times New Roman" w:hAnsi="Times New Roman" w:cs="Arial"/>
          <w:sz w:val="24"/>
          <w:szCs w:val="24"/>
          <w:lang w:val="pt-BR" w:eastAsia="nl-NL"/>
        </w:rPr>
        <w:t xml:space="preserve"> JB. </w:t>
      </w:r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>Identifying and treating refractory ITP: difficulty in diagnosis and role of combination treatment. Blood</w:t>
      </w:r>
      <w:r>
        <w:rPr>
          <w:rFonts w:ascii="Times New Roman" w:hAnsi="Times New Roman" w:cs="Arial"/>
          <w:sz w:val="24"/>
          <w:szCs w:val="24"/>
          <w:lang w:val="en-US" w:eastAsia="nl-NL"/>
        </w:rPr>
        <w:t>.</w:t>
      </w:r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 xml:space="preserve"> </w:t>
      </w:r>
      <w:proofErr w:type="gramStart"/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>2020;135:472</w:t>
      </w:r>
      <w:proofErr w:type="gramEnd"/>
      <w:r w:rsidRPr="004061F2">
        <w:rPr>
          <w:rFonts w:ascii="Times New Roman" w:hAnsi="Times New Roman" w:cs="Arial"/>
          <w:sz w:val="24"/>
          <w:szCs w:val="24"/>
          <w:lang w:val="en-US" w:eastAsia="nl-NL"/>
        </w:rPr>
        <w:t xml:space="preserve">-490. </w:t>
      </w:r>
    </w:p>
    <w:p w14:paraId="078C2176" w14:textId="72E218D3" w:rsidR="00DB600A" w:rsidRPr="008957E1" w:rsidRDefault="00DB600A" w:rsidP="008957E1">
      <w:pPr>
        <w:pStyle w:val="Articletitle"/>
        <w:numPr>
          <w:ilvl w:val="0"/>
          <w:numId w:val="1"/>
        </w:numPr>
        <w:rPr>
          <w:rFonts w:cs="Arial"/>
          <w:b w:val="0"/>
          <w:sz w:val="24"/>
          <w:lang w:val="en-US" w:eastAsia="nl-NL"/>
        </w:rPr>
      </w:pPr>
      <w:r w:rsidRPr="00DB600A">
        <w:rPr>
          <w:rFonts w:cs="Arial"/>
          <w:b w:val="0"/>
          <w:sz w:val="24"/>
          <w:lang w:val="en-US" w:eastAsia="nl-NL"/>
        </w:rPr>
        <w:t>Primary immune thrombocytopenia in adults</w:t>
      </w:r>
      <w:r w:rsidR="008957E1">
        <w:rPr>
          <w:rFonts w:cs="Arial"/>
          <w:b w:val="0"/>
          <w:sz w:val="24"/>
          <w:lang w:val="en-US" w:eastAsia="nl-NL"/>
        </w:rPr>
        <w:t xml:space="preserve">. </w:t>
      </w:r>
      <w:r w:rsidRPr="008957E1">
        <w:rPr>
          <w:rFonts w:cs="Arial"/>
          <w:b w:val="0"/>
          <w:sz w:val="24"/>
          <w:lang w:val="en-US" w:eastAsia="nl-NL"/>
        </w:rPr>
        <w:t>Belgian recommendations for diagnosis and treatment anno 2021</w:t>
      </w:r>
      <w:r w:rsidR="008957E1">
        <w:rPr>
          <w:rFonts w:cs="Arial"/>
          <w:b w:val="0"/>
          <w:sz w:val="24"/>
          <w:lang w:val="en-US" w:eastAsia="nl-NL"/>
        </w:rPr>
        <w:t xml:space="preserve"> </w:t>
      </w:r>
      <w:r w:rsidRPr="008957E1">
        <w:rPr>
          <w:rFonts w:cs="Arial"/>
          <w:b w:val="0"/>
          <w:sz w:val="24"/>
          <w:lang w:val="en-US" w:eastAsia="nl-NL"/>
        </w:rPr>
        <w:t>made by the Belgian Hematology Society</w:t>
      </w:r>
      <w:r w:rsidR="008957E1" w:rsidRPr="008957E1">
        <w:rPr>
          <w:rFonts w:cs="Arial"/>
          <w:b w:val="0"/>
          <w:sz w:val="24"/>
          <w:lang w:val="en-US" w:eastAsia="nl-NL"/>
        </w:rPr>
        <w:t xml:space="preserve">. </w:t>
      </w:r>
      <w:r w:rsidRPr="008957E1">
        <w:rPr>
          <w:rFonts w:cs="Arial"/>
          <w:b w:val="0"/>
          <w:sz w:val="24"/>
          <w:lang w:val="en-US" w:eastAsia="nl-NL"/>
        </w:rPr>
        <w:t xml:space="preserve">A. Janssens, D. </w:t>
      </w:r>
      <w:proofErr w:type="spellStart"/>
      <w:r w:rsidRPr="008957E1">
        <w:rPr>
          <w:rFonts w:cs="Arial"/>
          <w:b w:val="0"/>
          <w:sz w:val="24"/>
          <w:lang w:val="en-US" w:eastAsia="nl-NL"/>
        </w:rPr>
        <w:t>Selleslag</w:t>
      </w:r>
      <w:r w:rsidR="008D47EF" w:rsidRPr="008957E1">
        <w:rPr>
          <w:rFonts w:cs="Arial"/>
          <w:b w:val="0"/>
          <w:sz w:val="24"/>
          <w:lang w:val="en-US" w:eastAsia="nl-NL"/>
        </w:rPr>
        <w:t>h</w:t>
      </w:r>
      <w:proofErr w:type="spellEnd"/>
      <w:r w:rsidRPr="008957E1">
        <w:rPr>
          <w:rFonts w:cs="Arial"/>
          <w:b w:val="0"/>
          <w:sz w:val="24"/>
          <w:lang w:val="en-US" w:eastAsia="nl-NL"/>
        </w:rPr>
        <w:t xml:space="preserve">, J. </w:t>
      </w:r>
      <w:proofErr w:type="spellStart"/>
      <w:r w:rsidRPr="008957E1">
        <w:rPr>
          <w:rFonts w:cs="Arial"/>
          <w:b w:val="0"/>
          <w:sz w:val="24"/>
          <w:lang w:val="en-US" w:eastAsia="nl-NL"/>
        </w:rPr>
        <w:t>Depaus</w:t>
      </w:r>
      <w:proofErr w:type="spellEnd"/>
      <w:r w:rsidRPr="008957E1">
        <w:rPr>
          <w:rFonts w:cs="Arial"/>
          <w:b w:val="0"/>
          <w:sz w:val="24"/>
          <w:lang w:val="en-US" w:eastAsia="nl-NL"/>
        </w:rPr>
        <w:t xml:space="preserve">, Y. </w:t>
      </w:r>
      <w:proofErr w:type="spellStart"/>
      <w:r w:rsidRPr="008957E1">
        <w:rPr>
          <w:rFonts w:cs="Arial"/>
          <w:b w:val="0"/>
          <w:sz w:val="24"/>
          <w:lang w:val="en-US" w:eastAsia="nl-NL"/>
        </w:rPr>
        <w:t>Beguin</w:t>
      </w:r>
      <w:proofErr w:type="spellEnd"/>
      <w:r w:rsidRPr="008957E1">
        <w:rPr>
          <w:rFonts w:cs="Arial"/>
          <w:b w:val="0"/>
          <w:sz w:val="24"/>
          <w:lang w:val="en-US" w:eastAsia="nl-NL"/>
        </w:rPr>
        <w:t xml:space="preserve"> and C. Lambert</w:t>
      </w:r>
      <w:r w:rsidR="008957E1" w:rsidRPr="008957E1">
        <w:rPr>
          <w:rFonts w:cs="Arial"/>
          <w:b w:val="0"/>
          <w:sz w:val="24"/>
          <w:lang w:val="en-US" w:eastAsia="nl-NL"/>
        </w:rPr>
        <w:t xml:space="preserve">. </w:t>
      </w:r>
      <w:proofErr w:type="spellStart"/>
      <w:r w:rsidR="008957E1" w:rsidRPr="008957E1">
        <w:rPr>
          <w:rFonts w:cs="Arial"/>
          <w:b w:val="0"/>
          <w:sz w:val="24"/>
          <w:lang w:val="en-US" w:eastAsia="nl-NL"/>
        </w:rPr>
        <w:t>Belg</w:t>
      </w:r>
      <w:proofErr w:type="spellEnd"/>
      <w:r w:rsidR="008957E1" w:rsidRPr="008957E1">
        <w:rPr>
          <w:rFonts w:cs="Arial"/>
          <w:b w:val="0"/>
          <w:sz w:val="24"/>
          <w:lang w:val="en-US" w:eastAsia="nl-NL"/>
        </w:rPr>
        <w:t xml:space="preserve"> J </w:t>
      </w:r>
      <w:proofErr w:type="spellStart"/>
      <w:r w:rsidR="008957E1" w:rsidRPr="008957E1">
        <w:rPr>
          <w:rFonts w:cs="Arial"/>
          <w:b w:val="0"/>
          <w:sz w:val="24"/>
          <w:lang w:val="en-US" w:eastAsia="nl-NL"/>
        </w:rPr>
        <w:t>Hematol</w:t>
      </w:r>
      <w:proofErr w:type="spellEnd"/>
      <w:r w:rsidR="008957E1" w:rsidRPr="008957E1">
        <w:rPr>
          <w:rFonts w:cs="Arial"/>
          <w:b w:val="0"/>
          <w:sz w:val="24"/>
          <w:lang w:val="en-US" w:eastAsia="nl-NL"/>
        </w:rPr>
        <w:t>. 2021:12:112-127</w:t>
      </w:r>
    </w:p>
    <w:p w14:paraId="25EC56A7" w14:textId="77777777" w:rsidR="00DB600A" w:rsidRPr="004061F2" w:rsidRDefault="00DB600A" w:rsidP="00DB600A">
      <w:pPr>
        <w:pStyle w:val="Lijstalinea1"/>
        <w:widowControl w:val="0"/>
        <w:spacing w:line="480" w:lineRule="auto"/>
        <w:rPr>
          <w:rFonts w:ascii="Times New Roman" w:hAnsi="Times New Roman" w:cs="Arial"/>
          <w:sz w:val="24"/>
          <w:szCs w:val="24"/>
          <w:lang w:val="en-US" w:eastAsia="nl-NL"/>
        </w:rPr>
      </w:pPr>
    </w:p>
    <w:p w14:paraId="76C513A4" w14:textId="77777777" w:rsidR="00F50C61" w:rsidRPr="008D47EF" w:rsidRDefault="00000000" w:rsidP="00DB600A">
      <w:pPr>
        <w:rPr>
          <w:lang w:val="en-US"/>
        </w:rPr>
      </w:pPr>
    </w:p>
    <w:p w14:paraId="018F65A8" w14:textId="77777777" w:rsidR="00DB600A" w:rsidRPr="008D47EF" w:rsidRDefault="00DB600A" w:rsidP="00DB600A">
      <w:pPr>
        <w:rPr>
          <w:lang w:val="en-US"/>
        </w:rPr>
      </w:pPr>
    </w:p>
    <w:sectPr w:rsidR="00DB600A" w:rsidRPr="008D47EF" w:rsidSect="00A803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altName w:val="等线 Light"/>
    <w:panose1 w:val="02010600030101010101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5C0277"/>
    <w:multiLevelType w:val="hybridMultilevel"/>
    <w:tmpl w:val="3AB0E2A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340616"/>
    <w:multiLevelType w:val="hybridMultilevel"/>
    <w:tmpl w:val="2DA2F84C"/>
    <w:lvl w:ilvl="0" w:tplc="2BD0334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0160214">
    <w:abstractNumId w:val="1"/>
  </w:num>
  <w:num w:numId="2" w16cid:durableId="2009283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00A"/>
    <w:rsid w:val="0004391B"/>
    <w:rsid w:val="001627E7"/>
    <w:rsid w:val="003A1569"/>
    <w:rsid w:val="00565F7C"/>
    <w:rsid w:val="005831A0"/>
    <w:rsid w:val="00770718"/>
    <w:rsid w:val="007A27F0"/>
    <w:rsid w:val="008957E1"/>
    <w:rsid w:val="008D47EF"/>
    <w:rsid w:val="00A803EF"/>
    <w:rsid w:val="00AC6C2D"/>
    <w:rsid w:val="00DB600A"/>
    <w:rsid w:val="00E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CBD69D"/>
  <w14:defaultImageDpi w14:val="32767"/>
  <w15:chartTrackingRefBased/>
  <w15:docId w15:val="{FF527741-B4CB-3143-A6A3-9072F098C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ijstalinea1">
    <w:name w:val="Lijstalinea1"/>
    <w:basedOn w:val="Standaard"/>
    <w:rsid w:val="00DB600A"/>
    <w:pPr>
      <w:spacing w:after="200" w:line="276" w:lineRule="auto"/>
      <w:ind w:left="720"/>
      <w:contextualSpacing/>
    </w:pPr>
    <w:rPr>
      <w:rFonts w:ascii="Cambria" w:eastAsia="Times New Roman" w:hAnsi="Cambria" w:cs="Times New Roman"/>
      <w:sz w:val="22"/>
      <w:szCs w:val="22"/>
      <w:lang w:val="nl-BE"/>
    </w:rPr>
  </w:style>
  <w:style w:type="paragraph" w:customStyle="1" w:styleId="Articletitle">
    <w:name w:val="Article title"/>
    <w:basedOn w:val="Standaard"/>
    <w:next w:val="Standaard"/>
    <w:qFormat/>
    <w:rsid w:val="00DB600A"/>
    <w:pPr>
      <w:spacing w:after="120" w:line="360" w:lineRule="auto"/>
    </w:pPr>
    <w:rPr>
      <w:rFonts w:ascii="Times New Roman" w:eastAsia="Times New Roman" w:hAnsi="Times New Roman" w:cs="Times New Roman"/>
      <w:b/>
      <w:sz w:val="28"/>
      <w:lang w:val="en-GB" w:eastAsia="en-GB"/>
    </w:rPr>
  </w:style>
  <w:style w:type="paragraph" w:customStyle="1" w:styleId="Authornames">
    <w:name w:val="Author names"/>
    <w:basedOn w:val="Standaard"/>
    <w:next w:val="Standaard"/>
    <w:qFormat/>
    <w:rsid w:val="00DB600A"/>
    <w:pPr>
      <w:spacing w:before="240" w:line="360" w:lineRule="auto"/>
    </w:pPr>
    <w:rPr>
      <w:rFonts w:ascii="Times New Roman" w:eastAsia="Times New Roman" w:hAnsi="Times New Roman" w:cs="Times New Roman"/>
      <w:sz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043986995834BB7EA35D839EB81AA" ma:contentTypeVersion="14" ma:contentTypeDescription="Create a new document." ma:contentTypeScope="" ma:versionID="a16aa858cf83103dcd8ec2c1baf7cc02">
  <xsd:schema xmlns:xsd="http://www.w3.org/2001/XMLSchema" xmlns:xs="http://www.w3.org/2001/XMLSchema" xmlns:p="http://schemas.microsoft.com/office/2006/metadata/properties" xmlns:ns2="773b0577-bea7-4f6e-b8dc-03f5f4926057" xmlns:ns3="e6bdda7f-f63a-4a4e-a1f5-2bf3d3b59618" targetNamespace="http://schemas.microsoft.com/office/2006/metadata/properties" ma:root="true" ma:fieldsID="9b2546f7c7f6733d1d99b7ea3c63c577" ns2:_="" ns3:_="">
    <xsd:import namespace="773b0577-bea7-4f6e-b8dc-03f5f4926057"/>
    <xsd:import namespace="e6bdda7f-f63a-4a4e-a1f5-2bf3d3b59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b0577-bea7-4f6e-b8dc-03f5f4926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5503ba6-c77d-4a47-a49f-513eb447c3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dda7f-f63a-4a4e-a1f5-2bf3d3b5961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828a188e-1154-408b-b676-01eb762938b7}" ma:internalName="TaxCatchAll" ma:showField="CatchAllData" ma:web="e6bdda7f-f63a-4a4e-a1f5-2bf3d3b596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E8978-1645-49A8-8CE2-ED88FD6BD848}"/>
</file>

<file path=customXml/itemProps2.xml><?xml version="1.0" encoding="utf-8"?>
<ds:datastoreItem xmlns:ds="http://schemas.openxmlformats.org/officeDocument/2006/customXml" ds:itemID="{8F3F3D46-B979-4805-A19C-2D03F76DB4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644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Bleyenbergh</dc:creator>
  <cp:keywords/>
  <dc:description/>
  <cp:lastModifiedBy>Pascal Van Bleyenbergh</cp:lastModifiedBy>
  <cp:revision>2</cp:revision>
  <dcterms:created xsi:type="dcterms:W3CDTF">2022-11-21T11:06:00Z</dcterms:created>
  <dcterms:modified xsi:type="dcterms:W3CDTF">2022-11-21T11:06:00Z</dcterms:modified>
</cp:coreProperties>
</file>