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B5" w:rsidRPr="002E5959" w:rsidRDefault="002E5959" w:rsidP="00840CB5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  <w:iCs/>
          <w:lang w:val="en-GB"/>
        </w:rPr>
        <w:t xml:space="preserve">CNS invasion in AML: </w:t>
      </w:r>
      <w:r w:rsidR="00405C5D" w:rsidRPr="002E5959">
        <w:rPr>
          <w:rFonts w:cstheme="minorHAnsi"/>
          <w:iCs/>
          <w:lang w:val="en-GB"/>
        </w:rPr>
        <w:t>Lancet 1986; 2(8518): 1236-41</w:t>
      </w:r>
    </w:p>
    <w:p w:rsidR="00F91382" w:rsidRPr="002E5959" w:rsidRDefault="002E5959" w:rsidP="00840CB5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  <w:iCs/>
          <w:lang w:val="en-GB"/>
        </w:rPr>
        <w:t>CNS invasion in AML:</w:t>
      </w:r>
      <w:r w:rsidRPr="002E5959">
        <w:rPr>
          <w:rFonts w:cstheme="minorHAnsi"/>
          <w:iCs/>
          <w:lang w:val="en-GB"/>
        </w:rPr>
        <w:t xml:space="preserve"> </w:t>
      </w:r>
      <w:r w:rsidR="00840CB5" w:rsidRPr="002E5959">
        <w:rPr>
          <w:rFonts w:cstheme="minorHAnsi"/>
          <w:lang w:val="nl-NL"/>
        </w:rPr>
        <w:t>Leukemia 1992; 6(7): 708-714)</w:t>
      </w:r>
    </w:p>
    <w:p w:rsidR="00840CB5" w:rsidRPr="002E5959" w:rsidRDefault="00405C5D" w:rsidP="00840CB5">
      <w:pPr>
        <w:numPr>
          <w:ilvl w:val="0"/>
          <w:numId w:val="1"/>
        </w:numPr>
        <w:rPr>
          <w:rFonts w:cstheme="minorHAnsi"/>
        </w:rPr>
      </w:pPr>
      <w:r w:rsidRPr="00405C5D">
        <w:rPr>
          <w:rFonts w:cstheme="minorHAnsi"/>
          <w:lang w:val="en-GB"/>
        </w:rPr>
        <w:t xml:space="preserve">Pulmonary events at diagnosis of AML: </w:t>
      </w:r>
      <w:r w:rsidR="00840CB5" w:rsidRPr="00405C5D">
        <w:rPr>
          <w:rFonts w:cstheme="minorHAnsi"/>
          <w:lang w:val="en-GB"/>
        </w:rPr>
        <w:t xml:space="preserve">Moreau et al. </w:t>
      </w:r>
      <w:r w:rsidR="00840CB5" w:rsidRPr="002E5959">
        <w:rPr>
          <w:rFonts w:cstheme="minorHAnsi"/>
        </w:rPr>
        <w:t>Leuk Lymphoma 2014; 55(11): 2556-63</w:t>
      </w:r>
    </w:p>
    <w:p w:rsidR="00840CB5" w:rsidRPr="002E5959" w:rsidRDefault="00405C5D" w:rsidP="00840CB5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iCs/>
          <w:lang w:val="nl-NL"/>
        </w:rPr>
        <w:t xml:space="preserve">Timing of therapy: </w:t>
      </w:r>
      <w:r w:rsidR="00840CB5" w:rsidRPr="002E5959">
        <w:rPr>
          <w:rFonts w:cstheme="minorHAnsi"/>
          <w:iCs/>
          <w:lang w:val="nl-NL"/>
        </w:rPr>
        <w:t>Rollig et al. Blood 2020; 136: 823-30</w:t>
      </w:r>
    </w:p>
    <w:p w:rsidR="00840CB5" w:rsidRPr="00405C5D" w:rsidRDefault="00405C5D" w:rsidP="00840CB5">
      <w:pPr>
        <w:numPr>
          <w:ilvl w:val="0"/>
          <w:numId w:val="1"/>
        </w:numPr>
        <w:rPr>
          <w:rFonts w:cstheme="minorHAnsi"/>
          <w:highlight w:val="yellow"/>
          <w:lang w:val="en-GB"/>
        </w:rPr>
      </w:pPr>
      <w:r w:rsidRPr="00405C5D">
        <w:rPr>
          <w:rFonts w:cstheme="minorHAnsi"/>
          <w:highlight w:val="yellow"/>
          <w:shd w:val="clear" w:color="auto" w:fill="FFFFFF"/>
          <w:lang w:val="en-GB"/>
        </w:rPr>
        <w:t>ELN 2017 recommendations for diagnosis and treatment of AML</w:t>
      </w:r>
      <w:r>
        <w:rPr>
          <w:rFonts w:cstheme="minorHAnsi"/>
          <w:highlight w:val="yellow"/>
          <w:shd w:val="clear" w:color="auto" w:fill="FFFFFF"/>
          <w:lang w:val="en-GB"/>
        </w:rPr>
        <w:t xml:space="preserve">: </w:t>
      </w:r>
      <w:r w:rsidR="00840CB5" w:rsidRPr="00405C5D">
        <w:rPr>
          <w:rFonts w:cstheme="minorHAnsi"/>
          <w:highlight w:val="yellow"/>
          <w:shd w:val="clear" w:color="auto" w:fill="FFFFFF"/>
          <w:lang w:val="en-GB"/>
        </w:rPr>
        <w:t>Blood. 2017 Jan 26;129(4):424-447</w:t>
      </w:r>
    </w:p>
    <w:p w:rsidR="00840CB5" w:rsidRPr="002E5959" w:rsidRDefault="00405C5D" w:rsidP="00840CB5">
      <w:pPr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iCs/>
          <w:lang w:val="en-GB"/>
        </w:rPr>
        <w:t xml:space="preserve">Germline predisposition in myeloid malignancies: </w:t>
      </w:r>
      <w:r w:rsidR="00840CB5" w:rsidRPr="002E5959">
        <w:rPr>
          <w:rFonts w:cstheme="minorHAnsi"/>
          <w:iCs/>
          <w:lang w:val="en-GB"/>
        </w:rPr>
        <w:t>Klco and Mullighan. Nat Rev Cancer 2021; 21: 122-137</w:t>
      </w:r>
    </w:p>
    <w:p w:rsidR="00000000" w:rsidRPr="002E5959" w:rsidRDefault="00405C5D" w:rsidP="00840CB5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</w:rPr>
        <w:t>Fernandez et al. NEJM 2009; 361: 1249-1259: ECOG study</w:t>
      </w:r>
    </w:p>
    <w:p w:rsidR="00840CB5" w:rsidRPr="002E5959" w:rsidRDefault="00840CB5" w:rsidP="00840CB5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  <w:iCs/>
          <w:lang w:val="en-GB"/>
        </w:rPr>
        <w:t>Burnett et al. Blood 2015: MRC AML 17 trial (Blood, April 2015):</w:t>
      </w:r>
    </w:p>
    <w:p w:rsidR="00840CB5" w:rsidRPr="002E5959" w:rsidRDefault="00840CB5" w:rsidP="00840CB5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  <w:iCs/>
          <w:lang w:val="en-GB"/>
        </w:rPr>
        <w:t xml:space="preserve">Burnett et al. Blood, 2016: </w:t>
      </w:r>
      <w:r w:rsidRPr="002E5959">
        <w:rPr>
          <w:rFonts w:cstheme="minorHAnsi"/>
          <w:shd w:val="clear" w:color="auto" w:fill="FFFFFF"/>
          <w:lang w:val="en-GB"/>
        </w:rPr>
        <w:t>Blood. 2016 Jul 21;128(3):449-52</w:t>
      </w:r>
    </w:p>
    <w:p w:rsidR="00840CB5" w:rsidRPr="002E5959" w:rsidRDefault="00840CB5" w:rsidP="00840CB5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</w:rPr>
        <w:t xml:space="preserve">Wang J, Yang YG, Zhou M, Xu JY, Zhang QG, et al. </w:t>
      </w:r>
      <w:r w:rsidRPr="002E5959">
        <w:rPr>
          <w:rFonts w:cstheme="minorHAnsi"/>
          <w:lang w:val="en-US"/>
        </w:rPr>
        <w:t xml:space="preserve">(2013) Meta-Analysis of Randomised Clinical Trials Comparing Idarubicin + Cytarabine with Daunorubicin + Cytarabine as the Induction Chemotherapy in Patients with Newly Diagnosed Acute Myeloid Leukaemia. </w:t>
      </w:r>
      <w:r w:rsidRPr="002E5959">
        <w:rPr>
          <w:rFonts w:eastAsia="Times New Roman" w:cstheme="minorHAnsi"/>
          <w:lang w:eastAsia="nl-BE"/>
        </w:rPr>
        <w:t>PLoS Onev 2013; 8(4):e60699</w:t>
      </w:r>
    </w:p>
    <w:p w:rsidR="00840CB5" w:rsidRPr="002E5959" w:rsidRDefault="00840CB5" w:rsidP="00840CB5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</w:rPr>
        <w:t xml:space="preserve">Dauno vs ida: </w:t>
      </w:r>
      <w:r w:rsidR="00405C5D">
        <w:rPr>
          <w:rFonts w:cstheme="minorHAnsi"/>
        </w:rPr>
        <w:t xml:space="preserve">meta-analyse: </w:t>
      </w:r>
      <w:r w:rsidRPr="002E5959">
        <w:rPr>
          <w:rFonts w:cstheme="minorHAnsi"/>
          <w:iCs/>
          <w:lang w:val="nl-NL"/>
        </w:rPr>
        <w:t>Wang et al. Medicine 2020; 99: 24</w:t>
      </w:r>
    </w:p>
    <w:p w:rsidR="00840CB5" w:rsidRPr="002E5959" w:rsidRDefault="00840CB5" w:rsidP="00840CB5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</w:rPr>
        <w:t xml:space="preserve">Dauno 90 vs ida 12 in FLT3+: </w:t>
      </w:r>
      <w:r w:rsidRPr="002E5959">
        <w:rPr>
          <w:rFonts w:cstheme="minorHAnsi"/>
          <w:iCs/>
          <w:lang w:val="nl-NL"/>
        </w:rPr>
        <w:t>Lee et al. J Clin Oncol 2017</w:t>
      </w:r>
    </w:p>
    <w:p w:rsidR="00840CB5" w:rsidRPr="002E5959" w:rsidRDefault="00840CB5" w:rsidP="00840CB5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  <w:lang w:val="en-GB"/>
        </w:rPr>
        <w:t xml:space="preserve">Dosing cytarabine: </w:t>
      </w:r>
      <w:r w:rsidRPr="002E5959">
        <w:rPr>
          <w:rFonts w:cstheme="minorHAnsi"/>
          <w:shd w:val="clear" w:color="auto" w:fill="FFFFFF"/>
          <w:lang w:val="en-GB"/>
        </w:rPr>
        <w:t> </w:t>
      </w:r>
      <w:hyperlink r:id="rId5" w:tooltip="Back to original article" w:history="1">
        <w:r w:rsidRPr="002E5959">
          <w:rPr>
            <w:rStyle w:val="Zwaar"/>
            <w:rFonts w:cstheme="minorHAnsi"/>
            <w:b w:val="0"/>
            <w:shd w:val="clear" w:color="auto" w:fill="FFFFFF"/>
            <w:lang w:val="en-GB"/>
          </w:rPr>
          <w:t>High-Dose Cytarabine in Acute Myeloid Leukemia Treatment: A Systematic Review and Meta-Analysis</w:t>
        </w:r>
      </w:hyperlink>
      <w:r w:rsidRPr="002E5959">
        <w:rPr>
          <w:rFonts w:cstheme="minorHAnsi"/>
          <w:lang w:val="en-GB"/>
        </w:rPr>
        <w:br/>
      </w:r>
      <w:r w:rsidRPr="002E5959">
        <w:rPr>
          <w:rFonts w:cstheme="minorHAnsi"/>
          <w:shd w:val="clear" w:color="auto" w:fill="FFFFFF"/>
          <w:lang w:val="en-GB"/>
        </w:rPr>
        <w:t xml:space="preserve">Li W, Gong X, Sun M, Zhao X, Gong B, et al. (2014) High-Dose Cytarabine in Acute Myeloid Leukemia Treatment: A Systematic Review and Meta-Analysis. </w:t>
      </w:r>
      <w:r w:rsidRPr="002E5959">
        <w:rPr>
          <w:rFonts w:cstheme="minorHAnsi"/>
          <w:shd w:val="clear" w:color="auto" w:fill="FFFFFF"/>
        </w:rPr>
        <w:t>PLOS ONE 9(10): e110153. </w:t>
      </w:r>
      <w:hyperlink r:id="rId6" w:history="1">
        <w:r w:rsidRPr="002E5959">
          <w:rPr>
            <w:rStyle w:val="Hyperlink"/>
            <w:rFonts w:cstheme="minorHAnsi"/>
            <w:color w:val="auto"/>
            <w:shd w:val="clear" w:color="auto" w:fill="FFFFFF"/>
          </w:rPr>
          <w:t>https://doi.org/10.1371/journal.pone.0110153</w:t>
        </w:r>
      </w:hyperlink>
    </w:p>
    <w:p w:rsidR="00840CB5" w:rsidRPr="002E5959" w:rsidRDefault="00405C5D" w:rsidP="00840CB5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FLAG-IDA: </w:t>
      </w:r>
      <w:r w:rsidR="00840CB5" w:rsidRPr="002E5959">
        <w:rPr>
          <w:rFonts w:cstheme="minorHAnsi"/>
        </w:rPr>
        <w:t>Burnett et al. JCO 2013; 31: 3360-3368</w:t>
      </w:r>
    </w:p>
    <w:p w:rsidR="00840CB5" w:rsidRPr="002E5959" w:rsidRDefault="00840CB5" w:rsidP="00840CB5">
      <w:pPr>
        <w:numPr>
          <w:ilvl w:val="0"/>
          <w:numId w:val="1"/>
        </w:numPr>
        <w:rPr>
          <w:rFonts w:cstheme="minorHAnsi"/>
          <w:highlight w:val="yellow"/>
        </w:rPr>
      </w:pPr>
      <w:r w:rsidRPr="00405C5D">
        <w:rPr>
          <w:rFonts w:cstheme="minorHAnsi"/>
          <w:highlight w:val="yellow"/>
          <w:lang w:val="en-GB"/>
        </w:rPr>
        <w:t>Midostaurin</w:t>
      </w:r>
      <w:r w:rsidR="00405C5D" w:rsidRPr="00405C5D">
        <w:rPr>
          <w:rFonts w:cstheme="minorHAnsi"/>
          <w:highlight w:val="yellow"/>
          <w:lang w:val="en-GB"/>
        </w:rPr>
        <w:t xml:space="preserve"> in 1st line in combination with chemotherapy for </w:t>
      </w:r>
      <w:r w:rsidR="00405C5D">
        <w:rPr>
          <w:rFonts w:cstheme="minorHAnsi"/>
          <w:highlight w:val="yellow"/>
          <w:lang w:val="en-GB"/>
        </w:rPr>
        <w:t>AML</w:t>
      </w:r>
      <w:r w:rsidRPr="00405C5D">
        <w:rPr>
          <w:rFonts w:cstheme="minorHAnsi"/>
          <w:highlight w:val="yellow"/>
          <w:lang w:val="en-GB"/>
        </w:rPr>
        <w:t xml:space="preserve">: </w:t>
      </w:r>
      <w:r w:rsidRPr="00405C5D">
        <w:rPr>
          <w:rFonts w:cstheme="minorHAnsi"/>
          <w:iCs/>
          <w:highlight w:val="yellow"/>
          <w:lang w:val="en-GB"/>
        </w:rPr>
        <w:t xml:space="preserve">Stone et al. </w:t>
      </w:r>
      <w:r w:rsidRPr="002E5959">
        <w:rPr>
          <w:rFonts w:cstheme="minorHAnsi"/>
          <w:iCs/>
          <w:highlight w:val="yellow"/>
        </w:rPr>
        <w:t>N Engl J Med 2017; 377(5):454-464</w:t>
      </w:r>
    </w:p>
    <w:p w:rsidR="00840CB5" w:rsidRPr="00405C5D" w:rsidRDefault="00840CB5" w:rsidP="00840CB5">
      <w:pPr>
        <w:numPr>
          <w:ilvl w:val="0"/>
          <w:numId w:val="1"/>
        </w:numPr>
        <w:rPr>
          <w:rFonts w:cstheme="minorHAnsi"/>
          <w:highlight w:val="yellow"/>
          <w:lang w:val="en-GB"/>
        </w:rPr>
      </w:pPr>
      <w:r w:rsidRPr="00405C5D">
        <w:rPr>
          <w:rFonts w:cstheme="minorHAnsi"/>
          <w:highlight w:val="yellow"/>
          <w:lang w:val="en-GB"/>
        </w:rPr>
        <w:t>Gemtuzumab Ozogamicin</w:t>
      </w:r>
      <w:r w:rsidR="00405C5D" w:rsidRPr="00405C5D">
        <w:rPr>
          <w:rFonts w:cstheme="minorHAnsi"/>
          <w:highlight w:val="yellow"/>
          <w:lang w:val="en-GB"/>
        </w:rPr>
        <w:t xml:space="preserve"> in 1st line AML</w:t>
      </w:r>
      <w:r w:rsidRPr="00405C5D">
        <w:rPr>
          <w:rFonts w:cstheme="minorHAnsi"/>
          <w:highlight w:val="yellow"/>
          <w:lang w:val="en-GB"/>
        </w:rPr>
        <w:t>: ALFA0701 study: Lambert J. et al. Haematologica 2019; 104 (1): 113-119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  <w:lang w:val="en-GB"/>
        </w:rPr>
        <w:t xml:space="preserve">GO: meta-analyse: Hills et al. Lancet Oncol 2014; 15: 986-996 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highlight w:val="yellow"/>
        </w:rPr>
      </w:pPr>
      <w:r w:rsidRPr="002E5959">
        <w:rPr>
          <w:rFonts w:cstheme="minorHAnsi"/>
          <w:highlight w:val="yellow"/>
        </w:rPr>
        <w:t xml:space="preserve">CPX-351: Lancet et al. </w:t>
      </w:r>
      <w:r w:rsidRPr="002E5959">
        <w:rPr>
          <w:rFonts w:eastAsia="Times New Roman" w:cstheme="minorHAnsi"/>
          <w:highlight w:val="yellow"/>
          <w:lang w:eastAsia="nl-BE"/>
        </w:rPr>
        <w:t>J Clin Oncol 2018; 36 (26): 2684-2692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  <w:iCs/>
          <w:lang w:val="en-GB"/>
        </w:rPr>
        <w:t>Early blast clearance: Bertoli et al. Haematologica 2014; 99(1):46-53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highlight w:val="yellow"/>
          <w:lang w:val="en-GB"/>
        </w:rPr>
      </w:pPr>
      <w:r w:rsidRPr="002E5959">
        <w:rPr>
          <w:rFonts w:cstheme="minorHAnsi"/>
          <w:highlight w:val="yellow"/>
          <w:lang w:val="en-GB"/>
        </w:rPr>
        <w:t xml:space="preserve">Indications for allo SCT in AML: </w:t>
      </w:r>
      <w:r w:rsidRPr="002E5959">
        <w:rPr>
          <w:rFonts w:cstheme="minorHAnsi"/>
          <w:iCs/>
          <w:highlight w:val="yellow"/>
          <w:lang w:val="en-GB"/>
        </w:rPr>
        <w:t>JAMA 2009; 301(22): 2349-2361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</w:rPr>
        <w:t xml:space="preserve">Autologous SCT in AML: </w:t>
      </w:r>
      <w:r w:rsidRPr="002E5959">
        <w:rPr>
          <w:rFonts w:cstheme="minorHAnsi"/>
          <w:iCs/>
          <w:lang w:val="nl-NL"/>
        </w:rPr>
        <w:t>Cornelissen et al. Leukemia 2014 , 1-10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lang w:val="en-GB"/>
        </w:rPr>
      </w:pPr>
      <w:r w:rsidRPr="002E5959">
        <w:rPr>
          <w:rFonts w:cstheme="minorHAnsi"/>
          <w:iCs/>
          <w:lang w:val="en-GB"/>
        </w:rPr>
        <w:t xml:space="preserve">Burnett et al. MRC AML15 Trial J Clin Oncol 2013; 31(27): 3360-8 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highlight w:val="yellow"/>
          <w:lang w:val="en-GB"/>
        </w:rPr>
      </w:pPr>
      <w:r w:rsidRPr="002E5959">
        <w:rPr>
          <w:rFonts w:cstheme="minorHAnsi"/>
          <w:highlight w:val="yellow"/>
          <w:lang w:val="en-GB"/>
        </w:rPr>
        <w:t xml:space="preserve">Oral azacitidin maintenance: </w:t>
      </w:r>
      <w:r w:rsidRPr="002E5959">
        <w:rPr>
          <w:rFonts w:cstheme="minorHAnsi"/>
          <w:highlight w:val="yellow"/>
          <w:shd w:val="clear" w:color="auto" w:fill="FFFFFF"/>
          <w:lang w:val="en-GB"/>
        </w:rPr>
        <w:t>N Engl J Med. 2020 Dec 24;383(26):2526-2537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</w:rPr>
        <w:t xml:space="preserve">NPM1 MRD: </w:t>
      </w:r>
      <w:r w:rsidRPr="002E5959">
        <w:rPr>
          <w:rFonts w:cstheme="minorHAnsi"/>
          <w:iCs/>
        </w:rPr>
        <w:t>Balsat et al. J Clin Oncol 2017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  <w:lang w:val="en-GB"/>
        </w:rPr>
        <w:lastRenderedPageBreak/>
        <w:t xml:space="preserve">NPM1 MRD: </w:t>
      </w:r>
      <w:r w:rsidRPr="002E5959">
        <w:rPr>
          <w:rFonts w:cstheme="minorHAnsi"/>
          <w:iCs/>
          <w:lang w:val="en-US"/>
        </w:rPr>
        <w:t>Ivey A et al. N Engl J Med 2016;374:422-433.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highlight w:val="yellow"/>
          <w:lang w:val="en-GB"/>
        </w:rPr>
      </w:pPr>
      <w:r w:rsidRPr="002E5959">
        <w:rPr>
          <w:rFonts w:cstheme="minorHAnsi"/>
          <w:highlight w:val="yellow"/>
          <w:lang w:val="en-GB"/>
        </w:rPr>
        <w:t xml:space="preserve">Admiral trial: Gilteritinib in relapse AML: </w:t>
      </w:r>
      <w:r w:rsidRPr="002E5959">
        <w:rPr>
          <w:rFonts w:cstheme="minorHAnsi"/>
          <w:highlight w:val="yellow"/>
          <w:shd w:val="clear" w:color="auto" w:fill="FFFFFF"/>
          <w:lang w:val="en-GB"/>
        </w:rPr>
        <w:t>N Engl J Med. 2019 Oct 31;381(18):1728-1740</w:t>
      </w:r>
    </w:p>
    <w:p w:rsidR="002E5959" w:rsidRPr="002E5959" w:rsidRDefault="002E5959" w:rsidP="002E5959">
      <w:pPr>
        <w:numPr>
          <w:ilvl w:val="0"/>
          <w:numId w:val="1"/>
        </w:numPr>
        <w:rPr>
          <w:rFonts w:cstheme="minorHAnsi"/>
          <w:highlight w:val="yellow"/>
          <w:lang w:val="en-GB"/>
        </w:rPr>
      </w:pPr>
      <w:r w:rsidRPr="002E5959">
        <w:rPr>
          <w:rFonts w:cstheme="minorHAnsi"/>
          <w:highlight w:val="yellow"/>
          <w:lang w:val="en-GB"/>
        </w:rPr>
        <w:t xml:space="preserve">Quantum-R trial: quizartinib in relapse AML: Cortes et al. </w:t>
      </w:r>
      <w:r w:rsidRPr="002E5959">
        <w:rPr>
          <w:rFonts w:cstheme="minorHAnsi"/>
          <w:highlight w:val="yellow"/>
          <w:shd w:val="clear" w:color="auto" w:fill="FFFFFF"/>
        </w:rPr>
        <w:t>Lancet Oncol. 2019 Jul;20(7):984-997</w:t>
      </w:r>
    </w:p>
    <w:p w:rsidR="002E5959" w:rsidRPr="00405C5D" w:rsidRDefault="002E5959" w:rsidP="00405C5D">
      <w:pPr>
        <w:numPr>
          <w:ilvl w:val="0"/>
          <w:numId w:val="1"/>
        </w:numPr>
        <w:rPr>
          <w:rFonts w:cstheme="minorHAnsi"/>
        </w:rPr>
      </w:pPr>
      <w:r w:rsidRPr="002E5959">
        <w:rPr>
          <w:rFonts w:cstheme="minorHAnsi"/>
        </w:rPr>
        <w:t xml:space="preserve">HMA in relapse AML: </w:t>
      </w:r>
      <w:r w:rsidRPr="002E5959">
        <w:rPr>
          <w:rFonts w:cstheme="minorHAnsi"/>
          <w:iCs/>
          <w:lang w:val="nl-NL"/>
        </w:rPr>
        <w:t>Stahl et al. Blood Adv 2018; 2: 923-32</w:t>
      </w:r>
      <w:bookmarkStart w:id="0" w:name="_GoBack"/>
      <w:bookmarkEnd w:id="0"/>
    </w:p>
    <w:sectPr w:rsidR="002E5959" w:rsidRPr="0040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D98"/>
    <w:multiLevelType w:val="hybridMultilevel"/>
    <w:tmpl w:val="73D08018"/>
    <w:lvl w:ilvl="0" w:tplc="A6129E2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710158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80651F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E82D6C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14B16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27BEF48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C04C20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0D483A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D7A7D2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372A03A1"/>
    <w:multiLevelType w:val="multilevel"/>
    <w:tmpl w:val="B25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B18F0"/>
    <w:multiLevelType w:val="hybridMultilevel"/>
    <w:tmpl w:val="C542074E"/>
    <w:lvl w:ilvl="0" w:tplc="AEAEE7A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C4EBC1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A1A52E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ED273E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242ECC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4E0A30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60E1CE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50A5FB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BB456D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 w15:restartNumberingAfterBreak="0">
    <w:nsid w:val="709F5845"/>
    <w:multiLevelType w:val="multilevel"/>
    <w:tmpl w:val="1E80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B5"/>
    <w:rsid w:val="002E5959"/>
    <w:rsid w:val="003F7EF0"/>
    <w:rsid w:val="00405C5D"/>
    <w:rsid w:val="00840CB5"/>
    <w:rsid w:val="00B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9F9E-78EE-45CD-8CC7-9B7E9F1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0C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0CB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0CB5"/>
    <w:rPr>
      <w:color w:val="954F72" w:themeColor="followedHyperlink"/>
      <w:u w:val="single"/>
    </w:rPr>
  </w:style>
  <w:style w:type="character" w:customStyle="1" w:styleId="period">
    <w:name w:val="period"/>
    <w:basedOn w:val="Standaardalinea-lettertype"/>
    <w:rsid w:val="00840CB5"/>
  </w:style>
  <w:style w:type="character" w:customStyle="1" w:styleId="cit">
    <w:name w:val="cit"/>
    <w:basedOn w:val="Standaardalinea-lettertype"/>
    <w:rsid w:val="00840CB5"/>
  </w:style>
  <w:style w:type="paragraph" w:styleId="Normaalweb">
    <w:name w:val="Normal (Web)"/>
    <w:basedOn w:val="Standaard"/>
    <w:uiPriority w:val="99"/>
    <w:semiHidden/>
    <w:unhideWhenUsed/>
    <w:rsid w:val="008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4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11015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journals.plos.org/plosone/article?id=10.1371/journal.pone.0110153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10" ma:contentTypeDescription="Een nieuw document maken." ma:contentTypeScope="" ma:versionID="13e12bcfa5891a0c97a3af5706e9de1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ccb6f46b8965eb3df383ba37cf09593b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FAF17-CE33-4B0B-8C18-8F82BC4E1750}"/>
</file>

<file path=customXml/itemProps2.xml><?xml version="1.0" encoding="utf-8"?>
<ds:datastoreItem xmlns:ds="http://schemas.openxmlformats.org/officeDocument/2006/customXml" ds:itemID="{8B02FE54-053F-4DBF-8FC3-64F02D53C4C9}"/>
</file>

<file path=customXml/itemProps3.xml><?xml version="1.0" encoding="utf-8"?>
<ds:datastoreItem xmlns:ds="http://schemas.openxmlformats.org/officeDocument/2006/customXml" ds:itemID="{BE7100AF-B382-4B56-AB87-00C61F0A1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Moors Ine</dc:creator>
  <cp:keywords/>
  <dc:description/>
  <cp:lastModifiedBy>Moors Ine</cp:lastModifiedBy>
  <cp:revision>1</cp:revision>
  <dcterms:created xsi:type="dcterms:W3CDTF">2022-01-17T18:27:00Z</dcterms:created>
  <dcterms:modified xsi:type="dcterms:W3CDTF">2022-01-17T18:58:00Z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